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3FDC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4D7695BD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595B640D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221A323F" w14:textId="77777777" w:rsidR="00DF06C3" w:rsidRDefault="00DF06C3"/>
    <w:p w14:paraId="62066776" w14:textId="77777777" w:rsidR="00DF06C3" w:rsidRDefault="00DF06C3"/>
    <w:p w14:paraId="2ABC0C22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2A4E45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1095F57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9B883E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C65AE9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A72D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336B0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9EDB9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5B1217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D1C33C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3BCE8E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6FFDD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6B172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63DD0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242A2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72836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288AF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672F0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C849DA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69FDAC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996526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CA670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E04E7D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B2FF969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800F7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DEAF75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FE0A2C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D91EB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7B249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36DEA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09E44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871F4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C7DC6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60488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CBDB8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B0C9FD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4B41DEDA" w14:textId="77777777" w:rsidR="00C829E4" w:rsidRPr="00FC3331" w:rsidRDefault="00C829E4"/>
    <w:p w14:paraId="390F3945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67C932A" w14:textId="0052774B" w:rsidR="008E1EEB" w:rsidRDefault="00A82AEF" w:rsidP="00A82AEF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426A14E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80014780821</w:t>
      </w:r>
    </w:p>
    <w:p w14:paraId="7906E84D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DARMACISTI DI PALERMO</w:t>
      </w:r>
    </w:p>
    <w:p w14:paraId="190AD04E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4EE5FD67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683733AE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28C67D31" w14:textId="77777777" w:rsidR="00DF06C3" w:rsidRDefault="00A82AEF" w:rsidP="00A82AEF">
      <w:r>
        <w:t>Numero totale Dirigenti</w:t>
      </w:r>
      <w:r w:rsidR="007F66BA">
        <w:t>: 0</w:t>
      </w:r>
    </w:p>
    <w:p w14:paraId="61BD989D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4194BABE" w14:textId="77777777" w:rsidR="00651A97" w:rsidRDefault="00651A97" w:rsidP="00A82AEF"/>
    <w:p w14:paraId="2BD0EB55" w14:textId="4BE533D9" w:rsidR="00A82AEF" w:rsidRDefault="0066646A" w:rsidP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08E0D3A2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FRANCESCA</w:t>
      </w:r>
    </w:p>
    <w:p w14:paraId="3423975D" w14:textId="77777777" w:rsidR="000D2A7E" w:rsidRDefault="000D2A7E" w:rsidP="000D2A7E">
      <w:r>
        <w:t>Cognome RPC</w:t>
      </w:r>
      <w:r w:rsidR="007C4A01">
        <w:t>T</w:t>
      </w:r>
      <w:r w:rsidR="00B86349">
        <w:t>: VENUTI</w:t>
      </w:r>
    </w:p>
    <w:p w14:paraId="54729663" w14:textId="77777777" w:rsidR="00B86349" w:rsidRDefault="000D2A7E" w:rsidP="000D2A7E">
      <w:proofErr w:type="gramStart"/>
      <w:r>
        <w:t>Qualifica:</w:t>
      </w:r>
      <w:r w:rsidRPr="00415712">
        <w:t xml:space="preserve"> </w:t>
      </w:r>
      <w:r w:rsidR="00B86349">
        <w:t xml:space="preserve"> Consigliere</w:t>
      </w:r>
      <w:proofErr w:type="gramEnd"/>
    </w:p>
    <w:p w14:paraId="4B00385E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627F5745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13/09/2022</w:t>
      </w:r>
    </w:p>
    <w:p w14:paraId="4A43EC33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AC93D37" w14:textId="77777777" w:rsidR="00415394" w:rsidRDefault="00415394" w:rsidP="00415394"/>
    <w:p w14:paraId="053E34E9" w14:textId="77777777" w:rsidR="00415394" w:rsidRPr="00F648A7" w:rsidRDefault="00415394" w:rsidP="00415394">
      <w:pPr>
        <w:rPr>
          <w:u w:val="single"/>
        </w:rPr>
      </w:pPr>
    </w:p>
    <w:p w14:paraId="6282B724" w14:textId="59CEA649" w:rsidR="003C0D8A" w:rsidRDefault="003C0D8A" w:rsidP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BB8BF76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995F47A" w14:textId="77777777" w:rsidR="00DD6527" w:rsidRDefault="00DD6527" w:rsidP="00DD6527">
      <w:pPr>
        <w:rPr>
          <w:i/>
        </w:rPr>
      </w:pPr>
    </w:p>
    <w:p w14:paraId="56C8A432" w14:textId="7DF108B7" w:rsidR="006F1CD0" w:rsidRDefault="00995656" w:rsidP="00A82AEF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A4FE5DB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631FEA5" w14:textId="54ECCED6" w:rsidR="00022BAF" w:rsidRDefault="00456BD7" w:rsidP="00E70461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27EA01" wp14:editId="0B60E572">
                <wp:simplePos x="0" y="0"/>
                <wp:positionH relativeFrom="margin">
                  <wp:posOffset>186690</wp:posOffset>
                </wp:positionH>
                <wp:positionV relativeFrom="paragraph">
                  <wp:posOffset>2967990</wp:posOffset>
                </wp:positionV>
                <wp:extent cx="5634990" cy="822960"/>
                <wp:effectExtent l="0" t="0" r="22860" b="1524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22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A9A21" w14:textId="762B047F" w:rsidR="00521000" w:rsidRDefault="00521000">
                            <w:r>
                              <w:t>Note del RPCT:</w:t>
                            </w:r>
                            <w:r w:rsidR="00456BD7">
                              <w:t xml:space="preserve"> riguardo </w:t>
                            </w:r>
                            <w:r w:rsidR="00456BD7" w:rsidRPr="00456BD7">
                              <w:t>alle misure di prevenzione generali collegate al D.Lgs. 165/2001, si segnala che -per espresso disposto normativo- il TU sul Pubblico Impiego si applica solo nei principi, tenuto conto delle peculiarità degli Ordini (cfr. DL 101/2013, art. 2, co. 2 bis</w:t>
                            </w:r>
                            <w:r w:rsidR="00456BD7">
                              <w:t>, convertito in L. 125/2013 come modificato dal DL 75/2013, c.d. PA2</w:t>
                            </w:r>
                            <w:r w:rsidR="00456BD7" w:rsidRPr="00456BD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EA0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7pt;margin-top:233.7pt;width:443.7pt;height:64.8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" fillcolor="#deeaf6 [664]" strokeweight=".5pt">
                <v:textbox>
                  <w:txbxContent>
                    <w:p w14:paraId="009A9A21" w14:textId="762B047F" w:rsidR="00521000" w:rsidRDefault="00521000">
                      <w:r>
                        <w:t>Note del RPCT:</w:t>
                      </w:r>
                      <w:r w:rsidR="00456BD7">
                        <w:t xml:space="preserve"> riguardo </w:t>
                      </w:r>
                      <w:r w:rsidR="00456BD7" w:rsidRPr="00456BD7">
                        <w:t xml:space="preserve">alle misure di prevenzione generali collegate al </w:t>
                      </w:r>
                      <w:proofErr w:type="spellStart"/>
                      <w:r w:rsidR="00456BD7" w:rsidRPr="00456BD7">
                        <w:t>D.Lgs.</w:t>
                      </w:r>
                      <w:proofErr w:type="spellEnd"/>
                      <w:r w:rsidR="00456BD7" w:rsidRPr="00456BD7">
                        <w:t xml:space="preserve"> 165/2001, si segnala che -per espresso disposto normativo- il TU sul Pubblico Impiego si applica solo nei principi, tenuto conto delle peculiarità degli Ordini (cfr. DL 101/2013, art. 2, co. 2 bis</w:t>
                      </w:r>
                      <w:r w:rsidR="00456BD7">
                        <w:t>, convertito in L. 125/2013 come modificato dal DL 75/2013, c.d. PA2</w:t>
                      </w:r>
                      <w:r w:rsidR="00456BD7" w:rsidRPr="00456BD7"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396BF9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702ABA1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C7EEEF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CA36643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5AF1F3F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94157A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ACD74D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7094D94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46D6FCE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F2841D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16728E0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3C0645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64F3A1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0B02D5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41C72D4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120E71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25F206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873AC0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289AE9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9F7CC2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FF10A5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6AC00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85661C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4F1EBD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E032A3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D2796A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2CAA09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27E9AB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C28F2C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A7651F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3834865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211B3B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2D8FB6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9F5F6E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0C0E1AD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4288DE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1ED6A6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30D35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1288A7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B54091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1CB7D9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C16FFE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496413A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F52427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7E6DF68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9D8E2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562490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6985E7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B3A5A74" w14:textId="77777777" w:rsidTr="00700CC3">
        <w:trPr>
          <w:trHeight w:val="288"/>
        </w:trPr>
        <w:tc>
          <w:tcPr>
            <w:tcW w:w="6091" w:type="dxa"/>
            <w:noWrap/>
          </w:tcPr>
          <w:p w14:paraId="5B9711A0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4D8C01B6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0F2A941D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F80CCB6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6A6DDC4D" w14:textId="77777777" w:rsidR="00B613CC" w:rsidRDefault="00B613CC" w:rsidP="00A82AEF"/>
    <w:p w14:paraId="13A9707C" w14:textId="77777777" w:rsidR="003C0D8A" w:rsidRPr="00B50D70" w:rsidRDefault="006F7329" w:rsidP="002954F2">
      <w:pPr>
        <w:pStyle w:val="Titolo2"/>
      </w:pPr>
      <w:bookmarkStart w:id="5" w:name="_Toc88657649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12A9AE67" w14:textId="62430C38" w:rsidR="00456BD7" w:rsidRDefault="00BC36D4" w:rsidP="0050511D">
      <w:r>
        <w:t xml:space="preserve">Il codice di comportamento è stato adottato nel 2022 </w:t>
      </w:r>
      <w:r>
        <w:br/>
        <w:t>Il codice contiene disposizioni ulteriori a quelle del D.P.R. n.62/2013</w:t>
      </w:r>
      <w:r w:rsidR="00456BD7">
        <w:t xml:space="preserve"> tarate sul</w:t>
      </w:r>
      <w:r>
        <w:t>le caratteristiche specifiche dell’ente</w:t>
      </w:r>
      <w:r w:rsidR="00456BD7">
        <w:t>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</w:p>
    <w:p w14:paraId="253EE312" w14:textId="22C5A077" w:rsidR="00BC36D4" w:rsidRDefault="00BC36D4" w:rsidP="0050511D">
      <w:r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7899F464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A3B702" wp14:editId="15E7127A">
                <wp:simplePos x="0" y="0"/>
                <wp:positionH relativeFrom="margin">
                  <wp:posOffset>232410</wp:posOffset>
                </wp:positionH>
                <wp:positionV relativeFrom="paragraph">
                  <wp:posOffset>142240</wp:posOffset>
                </wp:positionV>
                <wp:extent cx="5634990" cy="510540"/>
                <wp:effectExtent l="0" t="0" r="22860" b="2286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10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4BCE4" w14:textId="5CBC9E91" w:rsidR="00521000" w:rsidRDefault="00521000" w:rsidP="00BE39BE">
                            <w:r>
                              <w:t>Note del RPCT:</w:t>
                            </w:r>
                            <w:r w:rsidR="00456BD7">
                              <w:t xml:space="preserve"> </w:t>
                            </w:r>
                            <w:r w:rsidR="00456BD7" w:rsidRPr="00456BD7">
                              <w:t xml:space="preserve">l’Ordine ha programmato la revisione del Codice </w:t>
                            </w:r>
                            <w:r w:rsidR="00456BD7">
                              <w:t>di comportamento specifico entro l’anno</w:t>
                            </w:r>
                            <w:r w:rsidR="00456BD7" w:rsidRPr="00456BD7">
                              <w:t xml:space="preserve"> 2024 per </w:t>
                            </w:r>
                            <w:r w:rsidR="00456BD7">
                              <w:t xml:space="preserve">recepire </w:t>
                            </w:r>
                            <w:r w:rsidR="00456BD7" w:rsidRPr="00456BD7">
                              <w:t xml:space="preserve">le previsioni del DPR 81/2023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B702" id="Casella di testo 6" o:spid="_x0000_s1027" type="#_x0000_t202" style="position:absolute;left:0;text-align:left;margin-left:18.3pt;margin-top:11.2pt;width:443.7pt;height:40.2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" fillcolor="#deeaf6 [664]" strokeweight=".5pt">
                <v:textbox>
                  <w:txbxContent>
                    <w:p w14:paraId="6CF4BCE4" w14:textId="5CBC9E91" w:rsidR="00521000" w:rsidRDefault="00521000" w:rsidP="00BE39BE">
                      <w:r>
                        <w:t>Note del RPCT:</w:t>
                      </w:r>
                      <w:r w:rsidR="00456BD7">
                        <w:t xml:space="preserve"> </w:t>
                      </w:r>
                      <w:r w:rsidR="00456BD7" w:rsidRPr="00456BD7">
                        <w:t xml:space="preserve">l’Ordine ha programmato la revisione del Codice </w:t>
                      </w:r>
                      <w:r w:rsidR="00456BD7">
                        <w:t>di comportamento specifico entro l’anno</w:t>
                      </w:r>
                      <w:r w:rsidR="00456BD7" w:rsidRPr="00456BD7">
                        <w:t xml:space="preserve"> 2024 per </w:t>
                      </w:r>
                      <w:r w:rsidR="00456BD7">
                        <w:t xml:space="preserve">recepire </w:t>
                      </w:r>
                      <w:r w:rsidR="00456BD7" w:rsidRPr="00456BD7">
                        <w:t xml:space="preserve">le previsioni del DPR 81/2023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418BC6" w14:textId="77777777" w:rsidR="00BE39BE" w:rsidRDefault="00BE39BE" w:rsidP="00A82AEF"/>
    <w:p w14:paraId="6D975920" w14:textId="77777777" w:rsidR="00456BD7" w:rsidRDefault="00456BD7" w:rsidP="00A82AEF"/>
    <w:p w14:paraId="452D2BAF" w14:textId="43A87467"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2146CAB" w14:textId="4FC67103" w:rsidR="00D86271" w:rsidRDefault="00B608A5" w:rsidP="00D86271">
      <w:pPr>
        <w:pStyle w:val="Titolo3"/>
      </w:pPr>
      <w:bookmarkStart w:id="7" w:name="_Toc88657651"/>
      <w:r>
        <w:t>Rotazione Ordinaria</w:t>
      </w:r>
      <w:bookmarkEnd w:id="7"/>
    </w:p>
    <w:p w14:paraId="6499907E" w14:textId="6DFEC5CB"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</w:t>
      </w:r>
      <w:proofErr w:type="gramStart"/>
      <w:r>
        <w:t xml:space="preserve">motivazioni:  </w:t>
      </w:r>
      <w:r w:rsidR="00786213">
        <w:t>l’ordine</w:t>
      </w:r>
      <w:proofErr w:type="gramEnd"/>
      <w:r w:rsidR="00786213">
        <w:t xml:space="preserve"> dispone di un u</w:t>
      </w:r>
      <w:r>
        <w:t>nico dipendente</w:t>
      </w:r>
    </w:p>
    <w:p w14:paraId="724930B4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7CDE4EB1" w14:textId="77777777" w:rsidR="004B634E" w:rsidRDefault="004B634E" w:rsidP="00262A20"/>
    <w:p w14:paraId="114A72B9" w14:textId="67ECD991" w:rsidR="00076B3D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14:paraId="701FF015" w14:textId="77777777"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144A3D68" w14:textId="77777777" w:rsidR="00076B3D" w:rsidRDefault="00076B3D" w:rsidP="00B608A5">
      <w:r>
        <w:t>La Rotazione Straordinaria non si è resa necessaria in assenza dei necessari presupposti.</w:t>
      </w:r>
    </w:p>
    <w:p w14:paraId="7F228848" w14:textId="77777777" w:rsidR="000E2B36" w:rsidRDefault="000E2B36" w:rsidP="00B608A5"/>
    <w:p w14:paraId="4456988D" w14:textId="6E83FA1B" w:rsidR="000E2B36" w:rsidRDefault="000E2B36" w:rsidP="00B608A5">
      <w:pPr>
        <w:pStyle w:val="Titolo3"/>
      </w:pPr>
      <w:bookmarkStart w:id="9" w:name="_Toc88657653"/>
      <w:r>
        <w:t>Trasferimento d’ufficio</w:t>
      </w:r>
      <w:bookmarkEnd w:id="9"/>
    </w:p>
    <w:p w14:paraId="49272294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5ABB747D" w14:textId="77777777" w:rsidR="001D6AAE" w:rsidRDefault="001D6AAE" w:rsidP="00A82AEF"/>
    <w:p w14:paraId="6470CE61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0BE828E0" w14:textId="72353512" w:rsidR="009B6C9E" w:rsidRDefault="009B6C9E" w:rsidP="00354388">
      <w:r>
        <w:t xml:space="preserve">In merito alle misure di inconferibilità e incompatibilità per gli incarichi amministrativi di vertice, dirigenziali e le altre cariche specificate nel D.lgs. 39/2013, è stata adottata una procedura per l'adozione delle misure, </w:t>
      </w:r>
      <w:r w:rsidR="00786213">
        <w:t>che</w:t>
      </w:r>
      <w:r>
        <w:t xml:space="preserve"> sono state attuate.</w:t>
      </w:r>
      <w:r>
        <w:br/>
      </w:r>
      <w:r>
        <w:br/>
        <w:t xml:space="preserve">In merito alle misure in materia di conferimento e autorizzazione degli incarichi ai dipendenti, è stata adottata una procedura/ per l'adozione delle misure in materia di conferimento e autorizzazione degli incarichi ai Dipendenti </w:t>
      </w:r>
      <w:r w:rsidR="00786213">
        <w:t>che</w:t>
      </w:r>
      <w:r>
        <w:t xml:space="preserve"> sono state attuate.</w:t>
      </w:r>
      <w:r>
        <w:br/>
      </w:r>
      <w:r>
        <w:br/>
      </w:r>
      <w:r>
        <w:lastRenderedPageBreak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6474CB0D" w14:textId="7E41F2D7" w:rsidR="00425435" w:rsidRDefault="00425435" w:rsidP="00A82AEF"/>
    <w:p w14:paraId="6F9E9BF8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4D060711" w14:textId="1B4FB5FA" w:rsidR="00322543" w:rsidRPr="00786213" w:rsidRDefault="002A40F1" w:rsidP="00B339EB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7B49F1B0" w14:textId="3D5C0FB5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</w:t>
      </w:r>
      <w:r w:rsidR="00786213">
        <w:rPr>
          <w:lang w:val="en-US"/>
        </w:rPr>
        <w:t>era</w:t>
      </w:r>
      <w:r w:rsidRPr="002954F2">
        <w:rPr>
          <w:lang w:val="en-US"/>
        </w:rPr>
        <w:t xml:space="preserve"> stata programmata nel PTPCT o nella sezione Anticorruzione e Trasparenza del PIAO in </w:t>
      </w:r>
      <w:proofErr w:type="spellStart"/>
      <w:r w:rsidRPr="002954F2">
        <w:rPr>
          <w:lang w:val="en-US"/>
        </w:rPr>
        <w:t>esame</w:t>
      </w:r>
      <w:proofErr w:type="spellEnd"/>
      <w:r w:rsidRPr="002954F2">
        <w:rPr>
          <w:lang w:val="en-US"/>
        </w:rPr>
        <w:t xml:space="preserve"> </w:t>
      </w:r>
      <w:proofErr w:type="spellStart"/>
      <w:r w:rsidR="00786213">
        <w:rPr>
          <w:lang w:val="en-US"/>
        </w:rPr>
        <w:t>perchè</w:t>
      </w:r>
      <w:proofErr w:type="spellEnd"/>
      <w:r w:rsidR="00786213">
        <w:rPr>
          <w:lang w:val="en-US"/>
        </w:rPr>
        <w:t xml:space="preserve"> </w:t>
      </w:r>
      <w:proofErr w:type="spellStart"/>
      <w:r w:rsidR="00786213">
        <w:rPr>
          <w:lang w:val="en-US"/>
        </w:rPr>
        <w:t>esclusivamente</w:t>
      </w:r>
      <w:proofErr w:type="spellEnd"/>
      <w:r w:rsidR="00786213">
        <w:rPr>
          <w:lang w:val="en-US"/>
        </w:rPr>
        <w:t xml:space="preserve"> a </w:t>
      </w:r>
      <w:proofErr w:type="spellStart"/>
      <w:r w:rsidR="00786213">
        <w:rPr>
          <w:lang w:val="en-US"/>
        </w:rPr>
        <w:t>beneficio</w:t>
      </w:r>
      <w:proofErr w:type="spellEnd"/>
      <w:r w:rsidR="00786213">
        <w:rPr>
          <w:lang w:val="en-US"/>
        </w:rPr>
        <w:t xml:space="preserve"> </w:t>
      </w:r>
      <w:proofErr w:type="spellStart"/>
      <w:r w:rsidR="00786213">
        <w:rPr>
          <w:lang w:val="en-US"/>
        </w:rPr>
        <w:t>dei</w:t>
      </w:r>
      <w:proofErr w:type="spellEnd"/>
      <w:r w:rsidR="00786213">
        <w:rPr>
          <w:lang w:val="en-US"/>
        </w:rPr>
        <w:t xml:space="preserve"> </w:t>
      </w:r>
      <w:proofErr w:type="spellStart"/>
      <w:r w:rsidR="00786213">
        <w:rPr>
          <w:lang w:val="en-US"/>
        </w:rPr>
        <w:t>dipendenti</w:t>
      </w:r>
      <w:proofErr w:type="spellEnd"/>
      <w:r w:rsidR="00786213">
        <w:rPr>
          <w:lang w:val="en-US"/>
        </w:rPr>
        <w:t xml:space="preserve"> e </w:t>
      </w:r>
      <w:proofErr w:type="spellStart"/>
      <w:r w:rsidR="00786213">
        <w:rPr>
          <w:lang w:val="en-US"/>
        </w:rPr>
        <w:t>l’ordine</w:t>
      </w:r>
      <w:proofErr w:type="spellEnd"/>
      <w:r w:rsidR="00786213">
        <w:rPr>
          <w:lang w:val="en-US"/>
        </w:rPr>
        <w:t xml:space="preserve"> </w:t>
      </w:r>
      <w:proofErr w:type="spellStart"/>
      <w:r w:rsidR="00786213">
        <w:rPr>
          <w:lang w:val="en-US"/>
        </w:rPr>
        <w:t>annovera</w:t>
      </w:r>
      <w:proofErr w:type="spellEnd"/>
      <w:r w:rsidR="00786213">
        <w:rPr>
          <w:lang w:val="en-US"/>
        </w:rPr>
        <w:t xml:space="preserve"> un solo </w:t>
      </w:r>
      <w:proofErr w:type="spellStart"/>
      <w:r w:rsidR="00786213">
        <w:rPr>
          <w:lang w:val="en-US"/>
        </w:rPr>
        <w:t>dipendente</w:t>
      </w:r>
      <w:proofErr w:type="spellEnd"/>
      <w:r w:rsidR="00786213">
        <w:rPr>
          <w:lang w:val="en-US"/>
        </w:rPr>
        <w:t xml:space="preserve">. </w:t>
      </w:r>
      <w:r w:rsidRPr="002954F2">
        <w:rPr>
          <w:lang w:val="en-US"/>
        </w:rPr>
        <w:br/>
        <w:t xml:space="preserve">Ad oggi è l'Ordine si è adeguato al Decreto legislativo 24/2023 e dispone di un </w:t>
      </w:r>
      <w:proofErr w:type="spellStart"/>
      <w:r w:rsidRPr="002954F2">
        <w:rPr>
          <w:lang w:val="en-US"/>
        </w:rPr>
        <w:t>canale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interno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segnalazione</w:t>
      </w:r>
      <w:proofErr w:type="spellEnd"/>
      <w:r w:rsidR="00786213">
        <w:rPr>
          <w:lang w:val="en-US"/>
        </w:rPr>
        <w:t xml:space="preserve"> </w:t>
      </w:r>
      <w:proofErr w:type="spellStart"/>
      <w:r w:rsidR="00786213">
        <w:rPr>
          <w:lang w:val="en-US"/>
        </w:rPr>
        <w:t>raggiungibile</w:t>
      </w:r>
      <w:proofErr w:type="spellEnd"/>
      <w:r w:rsidR="00786213">
        <w:rPr>
          <w:lang w:val="en-US"/>
        </w:rPr>
        <w:t xml:space="preserve"> al link </w:t>
      </w:r>
      <w:r w:rsidR="001F72BB" w:rsidRPr="001F72BB">
        <w:rPr>
          <w:lang w:val="en-US"/>
        </w:rPr>
        <w:t>https://ordinedeifarmacistidellaprovinciadipalermo.whistleblowing.it/#/</w:t>
      </w:r>
    </w:p>
    <w:p w14:paraId="5EC9D6F6" w14:textId="77777777" w:rsidR="002E3A01" w:rsidRPr="002954F2" w:rsidRDefault="002E3A01" w:rsidP="00354388">
      <w:pPr>
        <w:rPr>
          <w:lang w:val="en-US"/>
        </w:rPr>
      </w:pPr>
    </w:p>
    <w:p w14:paraId="3418AB2D" w14:textId="77777777" w:rsidR="00966756" w:rsidRPr="002954F2" w:rsidRDefault="00966756" w:rsidP="002A40F1">
      <w:pPr>
        <w:rPr>
          <w:lang w:val="en-US"/>
        </w:rPr>
      </w:pPr>
    </w:p>
    <w:p w14:paraId="316BBE88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42C0368" w14:textId="0FD3724A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  <w:t xml:space="preserve">    - Altro personale per un numero medio di ore 4</w:t>
      </w:r>
    </w:p>
    <w:p w14:paraId="578B9F32" w14:textId="77777777" w:rsidR="007623AA" w:rsidRDefault="007623AA" w:rsidP="00354388"/>
    <w:p w14:paraId="22672917" w14:textId="737DD05D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 xml:space="preserve">Per ogni corso di formazione erogato, sono stati somministrati ai partecipanti presenti dei </w:t>
      </w:r>
      <w:r>
        <w:lastRenderedPageBreak/>
        <w:t>questionari finalizzati a misurare il loro livello di gradimento.</w:t>
      </w:r>
      <w:r>
        <w:br/>
      </w:r>
      <w:r w:rsidR="001F72BB">
        <w:t>I</w:t>
      </w:r>
      <w:r>
        <w:t xml:space="preserve"> corsi di formazione successivi non sono stati programmati in funzione dei feedback ottenuti</w:t>
      </w:r>
      <w:r>
        <w:br/>
      </w:r>
      <w:r>
        <w:br/>
        <w:t>La formazione è stata affidata a soggetti esterni in dettaglio:</w:t>
      </w:r>
      <w:r>
        <w:br/>
      </w:r>
      <w:r w:rsidR="001F72B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CE2C11" wp14:editId="3CAF68E9">
                <wp:simplePos x="0" y="0"/>
                <wp:positionH relativeFrom="margin">
                  <wp:align>center</wp:align>
                </wp:positionH>
                <wp:positionV relativeFrom="paragraph">
                  <wp:posOffset>989965</wp:posOffset>
                </wp:positionV>
                <wp:extent cx="5634990" cy="449580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49854" w14:textId="6205C6B2" w:rsidR="00521000" w:rsidRDefault="00521000" w:rsidP="001F72BB">
                            <w:r>
                              <w:t>Note del RPCT:</w:t>
                            </w:r>
                            <w:r w:rsidR="001F72BB">
                              <w:t xml:space="preserve"> l’Ordine beneficia di un piano di formazione annuale predisposto a inizio di ogni anno dalla Federazione a beneficio degli ordini territoriali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2C11" id="Casella di testo 30" o:spid="_x0000_s1028" type="#_x0000_t202" style="position:absolute;margin-left:0;margin-top:77.95pt;width:443.7pt;height:35.4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" fillcolor="#deeaf6 [664]" strokeweight=".5pt">
                <v:textbox>
                  <w:txbxContent>
                    <w:p w14:paraId="41649854" w14:textId="6205C6B2" w:rsidR="00521000" w:rsidRDefault="00521000" w:rsidP="001F72BB">
                      <w:r>
                        <w:t>Note del RPCT:</w:t>
                      </w:r>
                      <w:r w:rsidR="001F72BB">
                        <w:t xml:space="preserve"> l’Ordine beneficia di un piano di formazione annuale predisposto a inizio di ogni anno dalla Federazione a beneficio degli ordini territoriali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- Fofi</w:t>
      </w:r>
    </w:p>
    <w:p w14:paraId="6AA02EB8" w14:textId="7EA74E8F" w:rsidR="00554955" w:rsidRDefault="00554955" w:rsidP="00354388"/>
    <w:p w14:paraId="1E2D411B" w14:textId="41400B40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492770BD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4979863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46BDB108" w14:textId="77777777" w:rsidR="007623AA" w:rsidRDefault="007623AA" w:rsidP="001D6AAE"/>
    <w:p w14:paraId="763D5A0B" w14:textId="4F2C4D10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</w:t>
      </w:r>
      <w:proofErr w:type="spellStart"/>
      <w:r>
        <w:t>doneo</w:t>
      </w:r>
      <w:proofErr w:type="spellEnd"/>
    </w:p>
    <w:p w14:paraId="2AB4458B" w14:textId="3058867E" w:rsidR="00FD28DF" w:rsidRDefault="00FD28DF" w:rsidP="00A82AEF"/>
    <w:p w14:paraId="60DCAE8D" w14:textId="77777777" w:rsidR="00D866D2" w:rsidRDefault="00D866D2" w:rsidP="00A82AEF"/>
    <w:p w14:paraId="0D2134E3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0913FADD" w14:textId="2D4C9FCA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 w:rsidR="001F72BB">
        <w:t>l’ordine conta un u</w:t>
      </w:r>
      <w:r>
        <w:t>nico dipendente privo di poteri autoritativi e deliberativi</w:t>
      </w:r>
    </w:p>
    <w:p w14:paraId="2E601AB0" w14:textId="77777777" w:rsidR="005B20C9" w:rsidRDefault="005B20C9" w:rsidP="00A82AEF"/>
    <w:p w14:paraId="37EC96CC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61E0DD8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0A05F26F" w14:textId="20000342" w:rsidR="005B20C9" w:rsidRDefault="005B20C9" w:rsidP="00A82AEF"/>
    <w:p w14:paraId="2132536F" w14:textId="77777777" w:rsidR="005B20C9" w:rsidRDefault="005B20C9" w:rsidP="00A82AEF"/>
    <w:p w14:paraId="76665D2E" w14:textId="67652676" w:rsidR="00CD3792" w:rsidRDefault="008D1456" w:rsidP="00CD3792">
      <w:pPr>
        <w:pStyle w:val="Titolo2"/>
      </w:pPr>
      <w:bookmarkStart w:id="16" w:name="_Toc88657660"/>
      <w:r>
        <w:lastRenderedPageBreak/>
        <w:t>Patti di integrità</w:t>
      </w:r>
      <w:bookmarkEnd w:id="16"/>
    </w:p>
    <w:p w14:paraId="5011B7BA" w14:textId="18091959" w:rsidR="002017E5" w:rsidRDefault="002017E5" w:rsidP="00A054EE">
      <w:r>
        <w:t xml:space="preserve"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 w:rsidR="001F72BB">
        <w:t>l</w:t>
      </w:r>
      <w:r>
        <w:t xml:space="preserve">'Ordine </w:t>
      </w:r>
      <w:r w:rsidR="001F72BB">
        <w:t>opera</w:t>
      </w:r>
      <w:r>
        <w:t xml:space="preserve"> esclusivamente </w:t>
      </w:r>
      <w:r w:rsidR="001F72BB">
        <w:t xml:space="preserve">mediante </w:t>
      </w:r>
      <w:r>
        <w:t>affidamenti diretti</w:t>
      </w:r>
    </w:p>
    <w:p w14:paraId="52C24AE3" w14:textId="77777777" w:rsidR="002017E5" w:rsidRDefault="002017E5" w:rsidP="00A054EE"/>
    <w:p w14:paraId="02BFCB06" w14:textId="77777777" w:rsidR="002017E5" w:rsidRDefault="002017E5" w:rsidP="00A054EE">
      <w:bookmarkStart w:id="17" w:name="_Hlk88649032"/>
    </w:p>
    <w:bookmarkEnd w:id="17"/>
    <w:p w14:paraId="12DC4F84" w14:textId="301E1FB5" w:rsidR="00F85665" w:rsidRDefault="00F85665" w:rsidP="00F85665">
      <w:pPr>
        <w:rPr>
          <w:color w:val="000000" w:themeColor="text1"/>
        </w:rPr>
      </w:pPr>
    </w:p>
    <w:p w14:paraId="28E3467C" w14:textId="77777777" w:rsidR="0038654E" w:rsidRDefault="0038654E" w:rsidP="00A82AEF"/>
    <w:p w14:paraId="3D4A7671" w14:textId="2B26BEED" w:rsidR="00B7174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6CAEA145" w14:textId="4873DEC5" w:rsidR="00B71748" w:rsidRDefault="001F72BB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DF8D22" wp14:editId="35ADD484">
                <wp:simplePos x="0" y="0"/>
                <wp:positionH relativeFrom="column">
                  <wp:posOffset>201930</wp:posOffset>
                </wp:positionH>
                <wp:positionV relativeFrom="paragraph">
                  <wp:posOffset>814070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A1868" w14:textId="0CD85438" w:rsidR="005D5318" w:rsidRDefault="005D5318" w:rsidP="005D5318">
                            <w:r>
                              <w:t>Note del RPCT:</w:t>
                            </w:r>
                            <w:r w:rsidR="001F72BB">
                              <w:t xml:space="preserve"> </w:t>
                            </w:r>
                            <w:r w:rsidR="001F72BB" w:rsidRPr="001F72BB">
                              <w:t xml:space="preserve">la categoria principale di portatori di interesse sono gli Iscritti </w:t>
                            </w:r>
                            <w:r w:rsidR="001F72BB">
                              <w:t xml:space="preserve">all’albo </w:t>
                            </w:r>
                            <w:r w:rsidR="001F72BB" w:rsidRPr="001F72BB">
                              <w:t xml:space="preserve">che </w:t>
                            </w:r>
                            <w:r w:rsidR="001F72BB">
                              <w:t>possono essere qualificati</w:t>
                            </w:r>
                            <w:r w:rsidR="001F72BB" w:rsidRPr="001F72BB">
                              <w:t xml:space="preserve"> “associati”; non ci sono pertanto interessi contrastanti tra la missione dell’Ordine e gli iscritti.</w:t>
                            </w:r>
                          </w:p>
                          <w:p w14:paraId="04C71FD5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8D22" id="Casella di testo 20" o:spid="_x0000_s1029" type="#_x0000_t202" style="position:absolute;margin-left:15.9pt;margin-top:64.1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" fillcolor="#deeaf6 [664]" strokeweight=".5pt">
                <v:textbox>
                  <w:txbxContent>
                    <w:p w14:paraId="393A1868" w14:textId="0CD85438" w:rsidR="005D5318" w:rsidRDefault="005D5318" w:rsidP="005D5318">
                      <w:r>
                        <w:t>Note del RPCT:</w:t>
                      </w:r>
                      <w:r w:rsidR="001F72BB">
                        <w:t xml:space="preserve"> </w:t>
                      </w:r>
                      <w:r w:rsidR="001F72BB" w:rsidRPr="001F72BB">
                        <w:t xml:space="preserve">la categoria principale di portatori di interesse sono gli Iscritti </w:t>
                      </w:r>
                      <w:r w:rsidR="001F72BB">
                        <w:t xml:space="preserve">all’albo </w:t>
                      </w:r>
                      <w:r w:rsidR="001F72BB" w:rsidRPr="001F72BB">
                        <w:t xml:space="preserve">che </w:t>
                      </w:r>
                      <w:r w:rsidR="001F72BB">
                        <w:t>possono essere qualificati</w:t>
                      </w:r>
                      <w:r w:rsidR="001F72BB" w:rsidRPr="001F72BB">
                        <w:t xml:space="preserve"> “associati”; non ci sono pertanto interessi contrastanti tra la missione dell’Ordine e gli iscritti.</w:t>
                      </w:r>
                    </w:p>
                    <w:p w14:paraId="04C71FD5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71748"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026DB434" w14:textId="3D24D107" w:rsidR="001161CF" w:rsidRDefault="001161CF" w:rsidP="005D5318"/>
    <w:p w14:paraId="45A6E42A" w14:textId="77777777" w:rsidR="005D5318" w:rsidRDefault="005D5318" w:rsidP="00A82AEF"/>
    <w:p w14:paraId="4BB7B30F" w14:textId="0B77D655" w:rsidR="0030259F" w:rsidRDefault="00393E5A" w:rsidP="00804DC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615D1499" w14:textId="198D813E" w:rsidR="0030259F" w:rsidRDefault="001F72BB" w:rsidP="00804DC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C0320F" wp14:editId="2A650779">
                <wp:simplePos x="0" y="0"/>
                <wp:positionH relativeFrom="column">
                  <wp:posOffset>179070</wp:posOffset>
                </wp:positionH>
                <wp:positionV relativeFrom="paragraph">
                  <wp:posOffset>1497965</wp:posOffset>
                </wp:positionV>
                <wp:extent cx="5634990" cy="495300"/>
                <wp:effectExtent l="0" t="0" r="22860" b="1905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9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1A49E" w14:textId="6AC4D50F" w:rsidR="00521000" w:rsidRDefault="00521000" w:rsidP="001F72BB">
                            <w:r>
                              <w:t>Note del RPCT:</w:t>
                            </w:r>
                            <w:r w:rsidR="001F72BB">
                              <w:t xml:space="preserve"> l’ordine non fornisce servizi, ma attua una missione istituzionale prevista dalla normativa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320F" id="Casella di testo 15" o:spid="_x0000_s1030" type="#_x0000_t202" style="position:absolute;margin-left:14.1pt;margin-top:117.95pt;width:443.7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" fillcolor="#deeaf6 [664]" strokeweight=".5pt">
                <v:textbox>
                  <w:txbxContent>
                    <w:p w14:paraId="4A11A49E" w14:textId="6AC4D50F" w:rsidR="00521000" w:rsidRDefault="00521000" w:rsidP="001F72BB">
                      <w:r>
                        <w:t>Note del RPCT:</w:t>
                      </w:r>
                      <w:r w:rsidR="001F72BB">
                        <w:t xml:space="preserve"> l’ordine non fornisce servizi, ma attua una missione istituzionale prevista dalla normativa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259F">
        <w:t>Il complesso delle misure attuate ha avuto un effetto (diretto o indiretto):</w:t>
      </w:r>
      <w:r w:rsidR="0030259F">
        <w:br/>
        <w:t xml:space="preserve">  - positivo sulla qualità dei servizi </w:t>
      </w:r>
      <w:r w:rsidR="0030259F">
        <w:br/>
        <w:t xml:space="preserve">  - positivo sull'efficienza dei servizi (es. in termini di riduzione dei tempi di erogazione dei servizi)</w:t>
      </w:r>
      <w:r w:rsidR="0030259F">
        <w:br/>
        <w:t xml:space="preserve">  - positivo sul funzionamento dell'amministrazione (es. in termini di semplificazione/snellimento delle procedure)</w:t>
      </w:r>
      <w:r w:rsidR="0030259F">
        <w:br/>
        <w:t xml:space="preserve">  - positivo sulla diffusione della cultura della legalità</w:t>
      </w:r>
      <w:r w:rsidR="0030259F">
        <w:br/>
        <w:t xml:space="preserve">  - positivo sulle relazioni con i cittadini</w:t>
      </w:r>
      <w:r w:rsidR="0030259F">
        <w:br/>
        <w:t xml:space="preserve">  - positivo su Rapporti con gli Stakeholder</w:t>
      </w:r>
    </w:p>
    <w:p w14:paraId="4AEC1CBB" w14:textId="11EF0488" w:rsidR="00B96D6A" w:rsidRDefault="00B96D6A" w:rsidP="00A82AEF"/>
    <w:p w14:paraId="5F170208" w14:textId="77777777" w:rsidR="00DE2A92" w:rsidRDefault="00DE2A92" w:rsidP="00A82AEF"/>
    <w:p w14:paraId="10B5CD6B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54FD4979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3F89182" w14:textId="77777777" w:rsidR="00DB38DE" w:rsidRDefault="00DB38DE" w:rsidP="00A82AEF"/>
    <w:p w14:paraId="1E9286AA" w14:textId="6904D91F" w:rsidR="005D6F2E" w:rsidRDefault="006460DC" w:rsidP="00A82AEF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644FCCC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4FA32488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7378D0B0" w14:textId="77777777" w:rsidTr="00CB63F1">
        <w:tc>
          <w:tcPr>
            <w:tcW w:w="3739" w:type="dxa"/>
          </w:tcPr>
          <w:p w14:paraId="40BD4A2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8D27E5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E4627C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6470B20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526B250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3F2A5B" w14:paraId="25A59288" w14:textId="77777777">
        <w:tc>
          <w:tcPr>
            <w:tcW w:w="0" w:type="auto"/>
          </w:tcPr>
          <w:p w14:paraId="7CEAEAE4" w14:textId="77777777" w:rsidR="003F2A5B" w:rsidRDefault="000B4E32">
            <w:r>
              <w:t>Misure di regolamentazione</w:t>
            </w:r>
          </w:p>
        </w:tc>
        <w:tc>
          <w:tcPr>
            <w:tcW w:w="0" w:type="auto"/>
          </w:tcPr>
          <w:p w14:paraId="5B422FE0" w14:textId="77777777" w:rsidR="003F2A5B" w:rsidRDefault="000B4E32">
            <w:r>
              <w:t>3</w:t>
            </w:r>
          </w:p>
        </w:tc>
        <w:tc>
          <w:tcPr>
            <w:tcW w:w="0" w:type="auto"/>
          </w:tcPr>
          <w:p w14:paraId="153398BE" w14:textId="77777777" w:rsidR="003F2A5B" w:rsidRDefault="000B4E32">
            <w:r>
              <w:t>3</w:t>
            </w:r>
          </w:p>
        </w:tc>
        <w:tc>
          <w:tcPr>
            <w:tcW w:w="0" w:type="auto"/>
          </w:tcPr>
          <w:p w14:paraId="777767DE" w14:textId="77777777" w:rsidR="003F2A5B" w:rsidRDefault="000B4E32">
            <w:r>
              <w:t>0</w:t>
            </w:r>
          </w:p>
        </w:tc>
        <w:tc>
          <w:tcPr>
            <w:tcW w:w="0" w:type="auto"/>
          </w:tcPr>
          <w:p w14:paraId="3AD8AE5A" w14:textId="77777777" w:rsidR="003F2A5B" w:rsidRDefault="000B4E32">
            <w:r>
              <w:t>100</w:t>
            </w:r>
          </w:p>
        </w:tc>
      </w:tr>
      <w:tr w:rsidR="003F2A5B" w14:paraId="00D61DFC" w14:textId="77777777">
        <w:tc>
          <w:tcPr>
            <w:tcW w:w="0" w:type="auto"/>
          </w:tcPr>
          <w:p w14:paraId="5BF32B18" w14:textId="77777777" w:rsidR="003F2A5B" w:rsidRDefault="000B4E32">
            <w:r>
              <w:t>TOTALI</w:t>
            </w:r>
          </w:p>
        </w:tc>
        <w:tc>
          <w:tcPr>
            <w:tcW w:w="0" w:type="auto"/>
          </w:tcPr>
          <w:p w14:paraId="1AC920B2" w14:textId="77777777" w:rsidR="003F2A5B" w:rsidRDefault="000B4E32">
            <w:r>
              <w:t>3</w:t>
            </w:r>
          </w:p>
        </w:tc>
        <w:tc>
          <w:tcPr>
            <w:tcW w:w="0" w:type="auto"/>
          </w:tcPr>
          <w:p w14:paraId="30F81280" w14:textId="77777777" w:rsidR="003F2A5B" w:rsidRDefault="000B4E32">
            <w:r>
              <w:t>3</w:t>
            </w:r>
          </w:p>
        </w:tc>
        <w:tc>
          <w:tcPr>
            <w:tcW w:w="0" w:type="auto"/>
          </w:tcPr>
          <w:p w14:paraId="37EA7711" w14:textId="77777777" w:rsidR="003F2A5B" w:rsidRDefault="000B4E32">
            <w:r>
              <w:t>0</w:t>
            </w:r>
          </w:p>
        </w:tc>
        <w:tc>
          <w:tcPr>
            <w:tcW w:w="0" w:type="auto"/>
          </w:tcPr>
          <w:p w14:paraId="38E6945A" w14:textId="77777777" w:rsidR="003F2A5B" w:rsidRDefault="000B4E32">
            <w:r>
              <w:t>100</w:t>
            </w:r>
          </w:p>
        </w:tc>
      </w:tr>
    </w:tbl>
    <w:p w14:paraId="3149057E" w14:textId="77777777" w:rsidR="00815E90" w:rsidRDefault="00815E90" w:rsidP="00A82AEF"/>
    <w:p w14:paraId="140D06A2" w14:textId="77777777" w:rsidR="009A50F1" w:rsidRDefault="009A50F1" w:rsidP="00A82AEF"/>
    <w:p w14:paraId="4C516FE9" w14:textId="1E7B9BD3" w:rsidR="00D75085" w:rsidRDefault="008F7F05" w:rsidP="007A4563">
      <w:pPr>
        <w:pStyle w:val="Titolo1"/>
      </w:pPr>
      <w:bookmarkStart w:id="22" w:name="_Toc88657665"/>
      <w:r w:rsidRPr="00644242">
        <w:lastRenderedPageBreak/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6B3F2771" w14:textId="58C94D76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</w:t>
      </w:r>
      <w:r w:rsidR="00523F98">
        <w:t>una m</w:t>
      </w:r>
      <w:r>
        <w:t xml:space="preserve">aggiore conoscenza e competenza </w:t>
      </w:r>
      <w:r w:rsidR="00523F98">
        <w:t>sul</w:t>
      </w:r>
      <w:r>
        <w:t xml:space="preserve">la normativa e </w:t>
      </w:r>
      <w:r w:rsidR="00523F98">
        <w:t>su</w:t>
      </w:r>
      <w:r>
        <w:t>lla prassi</w:t>
      </w:r>
      <w:r>
        <w:br/>
        <w:t xml:space="preserve">  - la capacità di individuare e far emergere situazioni di rischio corruttivo e di intervenire con adeguati rimedi  è aumentata in ragione di </w:t>
      </w:r>
      <w:r w:rsidR="00523F98">
        <w:t>una m</w:t>
      </w:r>
      <w:r>
        <w:t xml:space="preserve">aggiore conoscenza e competenza </w:t>
      </w:r>
      <w:r w:rsidR="00523F98">
        <w:t>su</w:t>
      </w:r>
      <w:r>
        <w:t xml:space="preserve">lla normativa e </w:t>
      </w:r>
      <w:r w:rsidR="00523F98">
        <w:t>su</w:t>
      </w:r>
      <w:r>
        <w:t>lla prassi</w:t>
      </w:r>
      <w:r>
        <w:br/>
        <w:t xml:space="preserve">  - la reputazione dell'ente  è rimasta invariata </w:t>
      </w:r>
      <w:r w:rsidR="00523F98">
        <w:t>posto che n</w:t>
      </w:r>
      <w:r>
        <w:t>on sono pervenute segnalazioni sulla reputazione dell'Ente dall'esterno</w:t>
      </w:r>
    </w:p>
    <w:p w14:paraId="70D9062B" w14:textId="3DAD9E2E" w:rsidR="003C77FA" w:rsidRDefault="003C77FA" w:rsidP="00D313A4"/>
    <w:p w14:paraId="50CEA405" w14:textId="77777777" w:rsidR="00D51AFF" w:rsidRDefault="00D51AFF" w:rsidP="00D313A4"/>
    <w:p w14:paraId="50E5DA4A" w14:textId="36F75B1C" w:rsidR="008F7239" w:rsidRPr="00523F98" w:rsidRDefault="003F5208" w:rsidP="002205E8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1CF427F8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5DAE1BD3" w14:textId="4A6F0A60" w:rsidR="000F3921" w:rsidRDefault="000F3921" w:rsidP="002205E8"/>
    <w:p w14:paraId="7B6E5979" w14:textId="77777777" w:rsidR="004F0FA6" w:rsidRDefault="004F0FA6" w:rsidP="002205E8"/>
    <w:p w14:paraId="536B5F68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539A0177" w14:textId="20EDF079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14:paraId="56371AE7" w14:textId="2124C8A3" w:rsidR="00CF0772" w:rsidRDefault="00CF0772" w:rsidP="00CF0772"/>
    <w:p w14:paraId="1B10069B" w14:textId="77777777" w:rsidR="00936A6B" w:rsidRDefault="00936A6B" w:rsidP="002205E8"/>
    <w:p w14:paraId="5E8A9019" w14:textId="1DC58DA8" w:rsidR="00936A6B" w:rsidRDefault="00936A6B" w:rsidP="002205E8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04C6FA75" w14:textId="5DB1B877"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</w:t>
      </w:r>
      <w:r w:rsidR="000B4E32">
        <w:t>t</w:t>
      </w:r>
      <w:r>
        <w:t>utto il Consiglio Direttivo è dedicato all'attuazione della normativa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</w:t>
      </w:r>
      <w:r>
        <w:lastRenderedPageBreak/>
        <w:t>attuate sia idoneo, per le seguenti ragioni:</w:t>
      </w:r>
      <w:r w:rsidR="000B4E32">
        <w:t xml:space="preserve"> la s</w:t>
      </w:r>
      <w:r>
        <w:t>trategia sostenibile rispetto alle caratteristiche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0B4E32">
        <w:t xml:space="preserve"> continuo s</w:t>
      </w:r>
      <w:r>
        <w:t>ostegno ricevuto dal Consiglio Direttivo e dall'Ente</w:t>
      </w:r>
    </w:p>
    <w:p w14:paraId="60831924" w14:textId="05FEA50B" w:rsidR="00FB03D8" w:rsidRDefault="00FB03D8" w:rsidP="00FB03D8"/>
    <w:p w14:paraId="20687497" w14:textId="77777777" w:rsidR="00687B10" w:rsidRDefault="00687B10" w:rsidP="00FB03D8"/>
    <w:p w14:paraId="50F447B7" w14:textId="16FE0120" w:rsidR="00DC2B4F" w:rsidRDefault="00DC2B4F" w:rsidP="00DC2B4F">
      <w:pPr>
        <w:pStyle w:val="Titolo1"/>
      </w:pPr>
      <w:bookmarkStart w:id="26" w:name="_Toc88657669"/>
      <w:r>
        <w:t>MONITORAGGIO MISURE SPECIFICHE</w:t>
      </w:r>
      <w:bookmarkEnd w:id="26"/>
    </w:p>
    <w:p w14:paraId="46700F99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4132B6F" w14:textId="77777777" w:rsidR="00DC2B4F" w:rsidRDefault="00DC2B4F" w:rsidP="00DC2B4F"/>
    <w:p w14:paraId="16A06D8A" w14:textId="7156DBEA" w:rsidR="00DC2B4F" w:rsidRDefault="00DC2B4F" w:rsidP="00DC2B4F">
      <w:pPr>
        <w:pStyle w:val="Titolo2"/>
      </w:pPr>
      <w:bookmarkStart w:id="27" w:name="_Toc88657670"/>
      <w:r>
        <w:t>Misure specifiche di controllo</w:t>
      </w:r>
      <w:bookmarkEnd w:id="27"/>
    </w:p>
    <w:p w14:paraId="2397173C" w14:textId="77777777" w:rsidR="00DC2B4F" w:rsidRDefault="00DC2B4F" w:rsidP="00FB03D8">
      <w:r>
        <w:t>Non sono state programmate misure specifiche di controllo.</w:t>
      </w:r>
    </w:p>
    <w:p w14:paraId="766312F0" w14:textId="2C3F9F16" w:rsidR="00DC2B4F" w:rsidRDefault="00DC2B4F" w:rsidP="00DC2B4F"/>
    <w:p w14:paraId="51DA7F97" w14:textId="77777777" w:rsidR="00DC2B4F" w:rsidRDefault="00DC2B4F" w:rsidP="00FB03D8"/>
    <w:p w14:paraId="12EFEAE3" w14:textId="78ADD9FC" w:rsidR="00DC2B4F" w:rsidRDefault="00DC2B4F" w:rsidP="00DC2B4F">
      <w:pPr>
        <w:pStyle w:val="Titolo2"/>
      </w:pPr>
      <w:bookmarkStart w:id="28" w:name="_Toc88657671"/>
      <w:r>
        <w:t>Misure specifiche di trasparenza</w:t>
      </w:r>
      <w:bookmarkEnd w:id="28"/>
    </w:p>
    <w:p w14:paraId="1912C795" w14:textId="77777777" w:rsidR="00DC2B4F" w:rsidRDefault="00E107E7" w:rsidP="00DC2B4F">
      <w:r>
        <w:t>Non sono state programmate misure specifiche di trasparenza.</w:t>
      </w:r>
    </w:p>
    <w:p w14:paraId="007F4CB1" w14:textId="40909F6B" w:rsidR="00DC2B4F" w:rsidRDefault="00DC2B4F" w:rsidP="00DC2B4F"/>
    <w:p w14:paraId="2EADC033" w14:textId="77777777" w:rsidR="00DC2B4F" w:rsidRDefault="00DC2B4F" w:rsidP="00DC2B4F"/>
    <w:p w14:paraId="26673C1D" w14:textId="7D63134F" w:rsidR="00DC2B4F" w:rsidRDefault="00DC2B4F" w:rsidP="00DC2B4F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6179E246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BEA8B0C" w14:textId="5CE8B92E" w:rsidR="00DC2B4F" w:rsidRDefault="00DC2B4F" w:rsidP="00DC2B4F"/>
    <w:p w14:paraId="0FE50941" w14:textId="77777777" w:rsidR="00DC2B4F" w:rsidRPr="000077FE" w:rsidRDefault="00DC2B4F" w:rsidP="00DC2B4F">
      <w:pPr>
        <w:rPr>
          <w:u w:val="single"/>
        </w:rPr>
      </w:pPr>
    </w:p>
    <w:p w14:paraId="10AA1FB4" w14:textId="45467C33" w:rsidR="00DC2B4F" w:rsidRPr="000B4E32" w:rsidRDefault="00DC2B4F" w:rsidP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1A7B5D1F" w14:textId="616F37E6" w:rsidR="00DC2B4F" w:rsidRPr="000B4E32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Regolamento di Organizzazione Interna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Regolamento Amministrazione e Controllo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Regolamento interno Ex Art.35 DPR n. 221/50</w:t>
      </w:r>
      <w:r>
        <w:br/>
        <w:t>La misura è stata attuata nei tempi previsti.</w:t>
      </w:r>
    </w:p>
    <w:p w14:paraId="44E00346" w14:textId="064F0EBE" w:rsidR="00DC2B4F" w:rsidRPr="00842CAA" w:rsidRDefault="00DC2B4F" w:rsidP="00DC2B4F">
      <w:pPr>
        <w:pStyle w:val="Titolo2"/>
      </w:pPr>
      <w:bookmarkStart w:id="31" w:name="_Toc88657674"/>
      <w:r w:rsidRPr="002954F2">
        <w:lastRenderedPageBreak/>
        <w:t>Misure specifiche di semplificazione</w:t>
      </w:r>
      <w:bookmarkEnd w:id="31"/>
    </w:p>
    <w:p w14:paraId="60EA5EE8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1A47D941" w14:textId="21F544D3" w:rsidR="00DC2B4F" w:rsidRDefault="00DC2B4F" w:rsidP="00DC2B4F"/>
    <w:p w14:paraId="51664677" w14:textId="77777777" w:rsidR="00DC2B4F" w:rsidRDefault="00DC2B4F" w:rsidP="00DC2B4F"/>
    <w:p w14:paraId="2669A163" w14:textId="4B256AA8" w:rsidR="00DC2B4F" w:rsidRDefault="00DC2B4F" w:rsidP="00FB03D8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3D612310" w14:textId="77777777" w:rsidR="00E43C43" w:rsidRDefault="00E43C43" w:rsidP="00DC2B4F">
      <w:r>
        <w:t>Non sono state programmate misure specifiche di formazione.</w:t>
      </w:r>
    </w:p>
    <w:p w14:paraId="528AFD52" w14:textId="595E1629" w:rsidR="00DC2B4F" w:rsidRDefault="00DC2B4F" w:rsidP="00DC2B4F"/>
    <w:p w14:paraId="39250AD5" w14:textId="77777777" w:rsidR="00DC2B4F" w:rsidRDefault="00DC2B4F" w:rsidP="00DC2B4F"/>
    <w:p w14:paraId="48C366E8" w14:textId="6560248A" w:rsidR="00E43C43" w:rsidRDefault="00DC2B4F" w:rsidP="00FB03D8">
      <w:pPr>
        <w:pStyle w:val="Titolo2"/>
      </w:pPr>
      <w:bookmarkStart w:id="33" w:name="_Toc88657676"/>
      <w:r>
        <w:t>Misure specifiche di rotazione</w:t>
      </w:r>
      <w:bookmarkEnd w:id="33"/>
    </w:p>
    <w:p w14:paraId="0B4FBDE2" w14:textId="77777777" w:rsidR="00E43C43" w:rsidRDefault="00E43C43" w:rsidP="00FB03D8">
      <w:r>
        <w:t>Non sono state programmate misure specifiche di rotazione.</w:t>
      </w:r>
    </w:p>
    <w:p w14:paraId="0D343449" w14:textId="3466B779" w:rsidR="00DC2B4F" w:rsidRDefault="00DC2B4F" w:rsidP="00DC2B4F"/>
    <w:p w14:paraId="26C69C4D" w14:textId="77777777" w:rsidR="00DC2B4F" w:rsidRDefault="00DC2B4F" w:rsidP="00DC2B4F">
      <w:pPr>
        <w:rPr>
          <w:bCs/>
        </w:rPr>
      </w:pPr>
    </w:p>
    <w:p w14:paraId="08E7AF76" w14:textId="26028A65" w:rsidR="00DC2B4F" w:rsidRDefault="00DC2B4F" w:rsidP="00DC2B4F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3B430288" w14:textId="77777777" w:rsidR="00E43C43" w:rsidRDefault="00E43C43" w:rsidP="00DC2B4F">
      <w:r>
        <w:t>Non sono state programmate misure specifiche di disciplina del conflitto di interessi.</w:t>
      </w:r>
    </w:p>
    <w:p w14:paraId="14C4EBE2" w14:textId="4A84043B" w:rsidR="00DC2B4F" w:rsidRDefault="00DC2B4F" w:rsidP="00DC2B4F"/>
    <w:p w14:paraId="6199F3B9" w14:textId="77777777" w:rsidR="00DC2B4F" w:rsidRDefault="00DC2B4F" w:rsidP="00FB03D8"/>
    <w:sectPr w:rsidR="00DC2B4F" w:rsidSect="0034359F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1A99" w14:textId="77777777" w:rsidR="0034359F" w:rsidRDefault="0034359F" w:rsidP="00424EBB">
      <w:r>
        <w:separator/>
      </w:r>
    </w:p>
  </w:endnote>
  <w:endnote w:type="continuationSeparator" w:id="0">
    <w:p w14:paraId="6F885CD0" w14:textId="77777777" w:rsidR="0034359F" w:rsidRDefault="0034359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1FE0E513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1C0D85B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55DC3AC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A6B3" w14:textId="77777777" w:rsidR="0034359F" w:rsidRDefault="0034359F" w:rsidP="00424EBB">
      <w:r>
        <w:separator/>
      </w:r>
    </w:p>
  </w:footnote>
  <w:footnote w:type="continuationSeparator" w:id="0">
    <w:p w14:paraId="08CC62A2" w14:textId="77777777" w:rsidR="0034359F" w:rsidRDefault="0034359F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B4E32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2BB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65BF4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359F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2A5B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6BD7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3F98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213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45D0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cp:lastPrinted>2019-09-03T12:09:00Z</cp:lastPrinted>
  <dcterms:created xsi:type="dcterms:W3CDTF">2024-01-26T07:43:00Z</dcterms:created>
  <dcterms:modified xsi:type="dcterms:W3CDTF">2024-01-26T07:43:00Z</dcterms:modified>
</cp:coreProperties>
</file>